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п.Урманный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9B0875">
        <w:rPr>
          <w:rFonts w:ascii="Times New Roman" w:hAnsi="Times New Roman" w:cs="Times New Roman"/>
          <w:b/>
          <w:sz w:val="24"/>
          <w:szCs w:val="24"/>
        </w:rPr>
        <w:t>рманный</w:t>
      </w:r>
      <w:proofErr w:type="spell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294E5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25">
        <w:rPr>
          <w:rFonts w:ascii="Times New Roman" w:hAnsi="Times New Roman" w:cs="Times New Roman"/>
          <w:b/>
          <w:sz w:val="24"/>
          <w:szCs w:val="24"/>
        </w:rPr>
        <w:t>27</w:t>
      </w:r>
      <w:r w:rsidRPr="009B0875">
        <w:rPr>
          <w:rFonts w:ascii="Times New Roman" w:hAnsi="Times New Roman" w:cs="Times New Roman"/>
          <w:b/>
          <w:sz w:val="24"/>
          <w:szCs w:val="24"/>
        </w:rPr>
        <w:t>.02.201</w:t>
      </w:r>
      <w:r w:rsidR="00775502">
        <w:rPr>
          <w:rFonts w:ascii="Times New Roman" w:hAnsi="Times New Roman" w:cs="Times New Roman"/>
          <w:b/>
          <w:sz w:val="24"/>
          <w:szCs w:val="24"/>
        </w:rPr>
        <w:t>5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775502">
        <w:rPr>
          <w:rFonts w:ascii="Times New Roman" w:hAnsi="Times New Roman" w:cs="Times New Roman"/>
          <w:b/>
          <w:sz w:val="24"/>
          <w:szCs w:val="24"/>
        </w:rPr>
        <w:t>4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142760" w:rsidRPr="009B0875" w:rsidRDefault="00142760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Присутствовало</w:t>
      </w:r>
      <w:r w:rsidR="00CE406B">
        <w:rPr>
          <w:rFonts w:ascii="Times New Roman" w:hAnsi="Times New Roman" w:cs="Times New Roman"/>
          <w:sz w:val="24"/>
          <w:szCs w:val="24"/>
        </w:rPr>
        <w:t xml:space="preserve"> </w:t>
      </w:r>
      <w:r w:rsidR="001F5CD9">
        <w:rPr>
          <w:rFonts w:ascii="Times New Roman" w:hAnsi="Times New Roman" w:cs="Times New Roman"/>
          <w:sz w:val="24"/>
          <w:szCs w:val="24"/>
        </w:rPr>
        <w:t>40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142760" w:rsidRPr="009B0875" w:rsidRDefault="0014276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142760" w:rsidRPr="00076C39" w:rsidRDefault="002C6C25" w:rsidP="00076C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 – г</w:t>
      </w:r>
      <w:r w:rsidR="00142760" w:rsidRPr="009B0875">
        <w:rPr>
          <w:rFonts w:ascii="Times New Roman" w:hAnsi="Times New Roman" w:cs="Times New Roman"/>
          <w:sz w:val="24"/>
          <w:szCs w:val="24"/>
        </w:rPr>
        <w:t>лава Ханты-Мансийского района</w:t>
      </w:r>
    </w:p>
    <w:p w:rsidR="00294E53" w:rsidRPr="00294E53" w:rsidRDefault="00294E53" w:rsidP="00294E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Пономарева И.Н. – помощник главы района </w:t>
      </w:r>
      <w:r w:rsidRPr="00294E53">
        <w:rPr>
          <w:rFonts w:ascii="Times New Roman" w:hAnsi="Times New Roman" w:cs="Times New Roman"/>
          <w:sz w:val="24"/>
          <w:szCs w:val="24"/>
        </w:rPr>
        <w:t>по связям с общественностью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E53" w:rsidRDefault="00294E53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Зубко И.Н. – советник главы района; </w:t>
      </w:r>
    </w:p>
    <w:p w:rsidR="00294E53" w:rsidRDefault="00294E53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председатель комитета по финансам, куратор сельского поселения Красноленинский;</w:t>
      </w:r>
    </w:p>
    <w:p w:rsidR="00294E53" w:rsidRDefault="00002BAD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А.А. – заместитель главы администрации района по взаимодействию с муниципальными образованиями;</w:t>
      </w:r>
    </w:p>
    <w:p w:rsidR="00002BAD" w:rsidRDefault="00002BAD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Гончаренко В.М. – заместитель главы администрации по социальным вопросам;</w:t>
      </w:r>
    </w:p>
    <w:p w:rsidR="00002BAD" w:rsidRDefault="00002BAD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Старцев Н.В. – начальник отдела по работе с сельскими поселениями;</w:t>
      </w:r>
    </w:p>
    <w:p w:rsidR="00002BAD" w:rsidRDefault="00002BAD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Решетников Н.С. – заместитель директора </w:t>
      </w:r>
      <w:r w:rsidR="001F5C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епартамента строительства, архитектуры и ЖКХ;</w:t>
      </w:r>
    </w:p>
    <w:p w:rsidR="00002BAD" w:rsidRPr="00002BAD" w:rsidRDefault="00002BAD" w:rsidP="00002B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- п</w:t>
      </w:r>
      <w:r w:rsidRPr="00002BAD">
        <w:rPr>
          <w:rFonts w:ascii="Times New Roman" w:hAnsi="Times New Roman" w:cs="Times New Roman"/>
          <w:sz w:val="24"/>
          <w:szCs w:val="24"/>
        </w:rPr>
        <w:t>омощник заместителя главы администрации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BAD" w:rsidRPr="00002BAD" w:rsidRDefault="00002BAD" w:rsidP="00002B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Т.Л. – главный врач Ханты-Мансийской районной больницы;</w:t>
      </w:r>
    </w:p>
    <w:p w:rsidR="00B46BA0" w:rsidRDefault="00B46BA0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</w:t>
      </w:r>
      <w:r w:rsidR="00002BAD">
        <w:rPr>
          <w:rFonts w:ascii="Times New Roman" w:hAnsi="Times New Roman" w:cs="Times New Roman"/>
          <w:sz w:val="24"/>
          <w:szCs w:val="24"/>
        </w:rPr>
        <w:t>;</w:t>
      </w:r>
    </w:p>
    <w:p w:rsidR="00002BAD" w:rsidRDefault="00002BAD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Варфаламеев А.Д. – заместитель директора территориального управления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лесничество»;</w:t>
      </w:r>
    </w:p>
    <w:p w:rsidR="00002BAD" w:rsidRDefault="00002BAD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 П.В. – представитель ЖЭК-3»;</w:t>
      </w:r>
    </w:p>
    <w:p w:rsidR="00002BAD" w:rsidRDefault="001F5CD9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О.В. – начальник Управления социальной защиты населения по г. Ханты-Мансийску и Ханты-Мансийскому району;</w:t>
      </w:r>
    </w:p>
    <w:p w:rsidR="001F5CD9" w:rsidRDefault="001F5CD9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В.Г. – начальник отдела КУ ХМАО-Югры «Центр социальных выплат»;</w:t>
      </w:r>
    </w:p>
    <w:p w:rsidR="001F5CD9" w:rsidRPr="00B46BA0" w:rsidRDefault="001F5CD9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Р.А. – заведующая консультативным отделением БУ ХМАО-Югры КЦСОН «Светлана»;</w:t>
      </w:r>
    </w:p>
    <w:p w:rsidR="00076C39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</w:t>
      </w:r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1F5CD9" w:rsidRPr="001F5CD9" w:rsidRDefault="001F5CD9" w:rsidP="001F5C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Ларин Ю.И. – уч</w:t>
      </w:r>
      <w:r>
        <w:rPr>
          <w:rFonts w:ascii="Times New Roman" w:hAnsi="Times New Roman" w:cs="Times New Roman"/>
          <w:sz w:val="24"/>
          <w:szCs w:val="24"/>
        </w:rPr>
        <w:t>астковый уполномоченный полиции;</w:t>
      </w:r>
    </w:p>
    <w:p w:rsidR="00503CF4" w:rsidRPr="009B0875" w:rsidRDefault="00503CF4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 – депута</w:t>
      </w:r>
      <w:r w:rsidR="001F5CD9">
        <w:rPr>
          <w:rFonts w:ascii="Times New Roman" w:hAnsi="Times New Roman" w:cs="Times New Roman"/>
          <w:sz w:val="24"/>
          <w:szCs w:val="24"/>
        </w:rPr>
        <w:t>т Думы Ханты-Мансийского района;</w:t>
      </w:r>
    </w:p>
    <w:p w:rsidR="00475FA1" w:rsidRPr="009B0875" w:rsidRDefault="00475FA1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076C39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С.Ю. – директор МУК «Сельский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475FA1" w:rsidRPr="009B0875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С.А.</w:t>
      </w:r>
      <w:r w:rsidR="00475FA1"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="00475FA1" w:rsidRPr="009B087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75FA1"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75FA1"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75FA1"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 w:rsidR="001F5CD9">
        <w:rPr>
          <w:rFonts w:ascii="Times New Roman" w:hAnsi="Times New Roman" w:cs="Times New Roman"/>
          <w:sz w:val="24"/>
          <w:szCs w:val="24"/>
        </w:rPr>
        <w:t>;</w:t>
      </w:r>
    </w:p>
    <w:p w:rsidR="00D31462" w:rsidRDefault="00D31462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 w:rsidR="00076C39"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 w:rsidR="0007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3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76C3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76C39"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  <w:r w:rsidR="00784778">
        <w:rPr>
          <w:rFonts w:ascii="Times New Roman" w:hAnsi="Times New Roman" w:cs="Times New Roman"/>
          <w:sz w:val="24"/>
          <w:szCs w:val="24"/>
        </w:rPr>
        <w:t>;</w:t>
      </w:r>
    </w:p>
    <w:p w:rsidR="00784778" w:rsidRDefault="00784778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Е.С. – главный специалист администрации сельского поселения.</w:t>
      </w:r>
    </w:p>
    <w:p w:rsidR="00D31462" w:rsidRPr="009B0875" w:rsidRDefault="00D31462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597" w:rsidRDefault="00142760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836597">
        <w:rPr>
          <w:rFonts w:ascii="Times New Roman" w:hAnsi="Times New Roman" w:cs="Times New Roman"/>
          <w:sz w:val="24"/>
          <w:szCs w:val="24"/>
        </w:rPr>
        <w:t>г</w:t>
      </w:r>
      <w:r w:rsidRPr="009B0875">
        <w:rPr>
          <w:rFonts w:ascii="Times New Roman" w:hAnsi="Times New Roman" w:cs="Times New Roman"/>
          <w:sz w:val="24"/>
          <w:szCs w:val="24"/>
        </w:rPr>
        <w:t>лавы Ханты-Мансийского района.</w:t>
      </w:r>
    </w:p>
    <w:p w:rsidR="00836597" w:rsidRDefault="00836597" w:rsidP="008365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597" w:rsidRDefault="00836597" w:rsidP="008365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 xml:space="preserve">Глава района Пётр </w:t>
      </w:r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836597">
        <w:rPr>
          <w:rFonts w:ascii="Times New Roman" w:hAnsi="Times New Roman" w:cs="Times New Roman"/>
          <w:sz w:val="24"/>
          <w:szCs w:val="24"/>
        </w:rPr>
        <w:t>Захаров рассказал жителям об основных параметрах районного бюджета, перспективах развития социальной, культурной и экономических сфер, деятельности депутатского корпуса. Он подчеркнул, что бюджет района является социально ориентированным, поэтому органы власти продолжат уделять большое внимание развитию образования, здравоохранения, культуры и спорта в районе, а также строительству нового жилья, трудоустройству населения, развитию крестьянско-фермерских хозяйств, субъектов малого и среднего предпринимательства.</w:t>
      </w:r>
    </w:p>
    <w:p w:rsidR="00784778" w:rsidRPr="00836597" w:rsidRDefault="00784778" w:rsidP="008365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медалей </w:t>
      </w:r>
      <w:r w:rsidR="006E6024">
        <w:rPr>
          <w:rFonts w:ascii="Times New Roman" w:hAnsi="Times New Roman" w:cs="Times New Roman"/>
          <w:sz w:val="24"/>
          <w:szCs w:val="24"/>
        </w:rPr>
        <w:t xml:space="preserve">к 70-летию победы в Великой отечественной войне следующим труженикам тыла и вдовам ветеранов: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Дворяшину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Беляевой Е.И.,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Иванову А.Е.</w:t>
      </w:r>
    </w:p>
    <w:p w:rsidR="00BE4ED6" w:rsidRPr="0091576C" w:rsidRDefault="00BE4ED6" w:rsidP="00BE4E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76C" w:rsidRPr="00836597" w:rsidRDefault="00503CF4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</w:t>
      </w:r>
      <w:r w:rsidR="00784778">
        <w:rPr>
          <w:rFonts w:ascii="Times New Roman" w:hAnsi="Times New Roman" w:cs="Times New Roman"/>
          <w:sz w:val="24"/>
          <w:szCs w:val="24"/>
        </w:rPr>
        <w:t>4</w:t>
      </w:r>
      <w:r w:rsidRPr="00836597">
        <w:rPr>
          <w:rFonts w:ascii="Times New Roman" w:hAnsi="Times New Roman" w:cs="Times New Roman"/>
          <w:sz w:val="24"/>
          <w:szCs w:val="24"/>
        </w:rPr>
        <w:t xml:space="preserve"> год </w:t>
      </w:r>
      <w:r w:rsidR="00CE406B" w:rsidRPr="00836597">
        <w:rPr>
          <w:rFonts w:ascii="Times New Roman" w:hAnsi="Times New Roman" w:cs="Times New Roman"/>
          <w:sz w:val="24"/>
          <w:szCs w:val="24"/>
        </w:rPr>
        <w:t xml:space="preserve"> </w:t>
      </w:r>
      <w:r w:rsidRPr="00836597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03CF4" w:rsidRDefault="0091576C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«Сельский дом культуры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расноленинский»;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07F" w:rsidRDefault="0010407F" w:rsidP="001040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рманный.</w:t>
      </w:r>
    </w:p>
    <w:p w:rsid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10407F" w:rsidRP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депутата Думы Ханты-Мансийского района.</w:t>
      </w:r>
    </w:p>
    <w:p w:rsidR="00C935EC" w:rsidRPr="00553F81" w:rsidRDefault="00553F81" w:rsidP="00553F81">
      <w:pPr>
        <w:pStyle w:val="a4"/>
        <w:numPr>
          <w:ilvl w:val="0"/>
          <w:numId w:val="15"/>
        </w:numPr>
        <w:ind w:left="0" w:firstLine="360"/>
        <w:jc w:val="both"/>
      </w:pPr>
      <w:r>
        <w:t>Руководители района и сельского поселения, представители учреждений ответили на вопросы сельчан о медицинском обслуживании, организации досуга, благоустройстве поселения, оплате услуг ЖКХ.</w:t>
      </w:r>
    </w:p>
    <w:p w:rsidR="00134C7D" w:rsidRDefault="00784778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А.В.</w:t>
      </w:r>
      <w:r w:rsidR="00F1204C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 w:rsidR="00AB4B6B">
        <w:rPr>
          <w:rFonts w:ascii="Times New Roman" w:hAnsi="Times New Roman" w:cs="Times New Roman"/>
          <w:sz w:val="24"/>
          <w:szCs w:val="24"/>
        </w:rPr>
        <w:t>С крыши происходит сход снега, необходимо сделать навес, некому убирать снег с тротуаров?</w:t>
      </w:r>
    </w:p>
    <w:p w:rsidR="0013423D" w:rsidRDefault="00AB4B6B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рекомендовано обратиться за помощью к детям.</w:t>
      </w:r>
    </w:p>
    <w:p w:rsidR="00AB4B6B" w:rsidRDefault="00AB4B6B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А.В.</w:t>
      </w:r>
      <w:r w:rsidRPr="009B0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день пожилых не было приглашений, не было машины для перевозки с </w:t>
      </w:r>
      <w:r w:rsidR="0080305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03057">
        <w:rPr>
          <w:rFonts w:ascii="Times New Roman" w:hAnsi="Times New Roman" w:cs="Times New Roman"/>
          <w:sz w:val="24"/>
          <w:szCs w:val="24"/>
        </w:rPr>
        <w:t>п. 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мероприятие.</w:t>
      </w:r>
    </w:p>
    <w:p w:rsidR="00AB4B6B" w:rsidRDefault="00AB4B6B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С.Ю.: Люди были приглашены, машина приезжала.</w:t>
      </w:r>
    </w:p>
    <w:p w:rsidR="00804485" w:rsidRDefault="00AB4B6B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Н.Н.</w:t>
      </w:r>
      <w:r w:rsidR="001650CF">
        <w:rPr>
          <w:rFonts w:ascii="Times New Roman" w:hAnsi="Times New Roman" w:cs="Times New Roman"/>
          <w:sz w:val="24"/>
          <w:szCs w:val="24"/>
        </w:rPr>
        <w:t xml:space="preserve">: </w:t>
      </w:r>
      <w:r w:rsidR="00BD43CC">
        <w:rPr>
          <w:rFonts w:ascii="Times New Roman" w:hAnsi="Times New Roman" w:cs="Times New Roman"/>
          <w:sz w:val="24"/>
          <w:szCs w:val="24"/>
        </w:rPr>
        <w:t>Компания Юг не выплачивает заработную плату работникам, просим разобраться  в сложившейся ситуации</w:t>
      </w:r>
      <w:r w:rsidR="00804485">
        <w:rPr>
          <w:rFonts w:ascii="Times New Roman" w:hAnsi="Times New Roman" w:cs="Times New Roman"/>
          <w:sz w:val="24"/>
          <w:szCs w:val="24"/>
        </w:rPr>
        <w:t>?</w:t>
      </w:r>
    </w:p>
    <w:p w:rsidR="00BD43CC" w:rsidRDefault="00BD43CC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П.Н.: </w:t>
      </w:r>
      <w:r w:rsidR="00803057">
        <w:rPr>
          <w:rFonts w:ascii="Times New Roman" w:hAnsi="Times New Roman" w:cs="Times New Roman"/>
          <w:sz w:val="24"/>
          <w:szCs w:val="24"/>
        </w:rPr>
        <w:t>Для подготовки ответа необходимо переговорить с Борисовым Виктором Анатольевичем -</w:t>
      </w:r>
      <w:r w:rsidR="00803057" w:rsidRPr="00803057">
        <w:t xml:space="preserve"> </w:t>
      </w:r>
      <w:r w:rsidR="00803057" w:rsidRPr="00803057">
        <w:rPr>
          <w:rFonts w:ascii="Times New Roman" w:hAnsi="Times New Roman" w:cs="Times New Roman"/>
          <w:sz w:val="24"/>
          <w:szCs w:val="24"/>
        </w:rPr>
        <w:t>директором ОАО «Компания ЮГ»</w:t>
      </w:r>
      <w:r w:rsidR="00803057">
        <w:rPr>
          <w:rFonts w:ascii="Times New Roman" w:hAnsi="Times New Roman" w:cs="Times New Roman"/>
          <w:sz w:val="24"/>
          <w:szCs w:val="24"/>
        </w:rPr>
        <w:t>, если никаких изменений по этому вопросу не последует, необходимо обратиться в инспекцию по труду, в Прокуратуру.</w:t>
      </w:r>
    </w:p>
    <w:p w:rsidR="00803057" w:rsidRDefault="00803057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Н.А.: Прошу поставить на очередь на получение квартиры</w:t>
      </w:r>
      <w:r w:rsidR="000D3C33">
        <w:rPr>
          <w:rFonts w:ascii="Times New Roman" w:hAnsi="Times New Roman" w:cs="Times New Roman"/>
          <w:sz w:val="24"/>
          <w:szCs w:val="24"/>
        </w:rPr>
        <w:t>?</w:t>
      </w:r>
    </w:p>
    <w:p w:rsidR="000D3C33" w:rsidRDefault="000D3C33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Кожевникова С.А.: На очередь поставить нет возможности, т.к. жилье находится в собственности, в постановке на очередь оказываем помощь сыну,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</w:t>
      </w:r>
    </w:p>
    <w:p w:rsidR="000D3C33" w:rsidRDefault="000D3C33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 Л.С.: Когда и где будет строительство 12-тиквартирного жилого дома?</w:t>
      </w:r>
    </w:p>
    <w:p w:rsidR="000D3C33" w:rsidRDefault="000D3C33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П.Н.: Начато строительство жилья по ул. Лесной, </w:t>
      </w:r>
      <w:r w:rsidR="00553F81">
        <w:rPr>
          <w:rFonts w:ascii="Times New Roman" w:hAnsi="Times New Roman" w:cs="Times New Roman"/>
          <w:sz w:val="24"/>
          <w:szCs w:val="24"/>
        </w:rPr>
        <w:t>изымается земельный участок от Игнатова Н.А., выставляется на аукцион для продажи под строительство жилого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3D" w:rsidRDefault="00804485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 </w:t>
      </w:r>
      <w:r w:rsidR="00553F81">
        <w:rPr>
          <w:rFonts w:ascii="Times New Roman" w:hAnsi="Times New Roman" w:cs="Times New Roman"/>
          <w:sz w:val="24"/>
          <w:szCs w:val="24"/>
        </w:rPr>
        <w:t>и Швец Т.Л. – главный врач Ханты-Мансийской районной больницы проконсультировали по вопросу зубопротезирования, выездной автомашины с флюорографией, о работе аптеки, работе лаборанта (</w:t>
      </w:r>
      <w:r w:rsidR="00F40CF8">
        <w:rPr>
          <w:rFonts w:ascii="Times New Roman" w:hAnsi="Times New Roman" w:cs="Times New Roman"/>
          <w:sz w:val="24"/>
          <w:szCs w:val="24"/>
        </w:rPr>
        <w:t>выездной лаборант каждый четверг раз в неделю</w:t>
      </w:r>
      <w:r w:rsidR="00553F81">
        <w:rPr>
          <w:rFonts w:ascii="Times New Roman" w:hAnsi="Times New Roman" w:cs="Times New Roman"/>
          <w:sz w:val="24"/>
          <w:szCs w:val="24"/>
        </w:rPr>
        <w:t>)</w:t>
      </w:r>
      <w:r w:rsidR="00F40CF8">
        <w:rPr>
          <w:rFonts w:ascii="Times New Roman" w:hAnsi="Times New Roman" w:cs="Times New Roman"/>
          <w:sz w:val="24"/>
          <w:szCs w:val="24"/>
        </w:rPr>
        <w:t>, доступности лекарственных средств.</w:t>
      </w:r>
    </w:p>
    <w:p w:rsidR="005F14FD" w:rsidRDefault="00F40CF8" w:rsidP="00F4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Л.З.: Плохое обслуживание зимней дороги?</w:t>
      </w:r>
    </w:p>
    <w:p w:rsidR="00F40CF8" w:rsidRDefault="00F40CF8" w:rsidP="00F4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П.Н.: Проблема на сегодняшний день существует, работа с субподрядчиком ведется, необходимо учитывать аномально теплые погодные условия.</w:t>
      </w:r>
    </w:p>
    <w:p w:rsidR="005E13C1" w:rsidRPr="005F14FD" w:rsidRDefault="005F14FD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Заключительное слово главы Ханты-Мансийского района Захарова П.Н.</w:t>
      </w:r>
    </w:p>
    <w:p w:rsidR="00475FA1" w:rsidRPr="001650CF" w:rsidRDefault="005F14FD" w:rsidP="001650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475FA1" w:rsidRPr="005F14FD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5F14FD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9B0875" w:rsidRPr="005F14FD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F14FD">
        <w:rPr>
          <w:rFonts w:ascii="Times New Roman" w:hAnsi="Times New Roman"/>
          <w:b/>
          <w:sz w:val="24"/>
          <w:szCs w:val="24"/>
        </w:rPr>
        <w:t xml:space="preserve">      С.А. Кожевникова</w:t>
      </w:r>
      <w:r w:rsidRPr="005F14FD">
        <w:rPr>
          <w:rFonts w:ascii="Times New Roman" w:hAnsi="Times New Roman"/>
          <w:b/>
          <w:sz w:val="24"/>
          <w:szCs w:val="24"/>
        </w:rPr>
        <w:tab/>
      </w:r>
    </w:p>
    <w:p w:rsidR="009B0875" w:rsidRPr="005F14FD" w:rsidRDefault="00A214D3" w:rsidP="005F1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Секретарь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0E5597" w:rsidRPr="005F14FD">
        <w:rPr>
          <w:rFonts w:ascii="Times New Roman" w:hAnsi="Times New Roman"/>
          <w:b/>
          <w:sz w:val="24"/>
          <w:szCs w:val="24"/>
        </w:rPr>
        <w:t>Е.</w:t>
      </w:r>
      <w:r w:rsidRPr="005F14FD">
        <w:rPr>
          <w:rFonts w:ascii="Times New Roman" w:hAnsi="Times New Roman"/>
          <w:b/>
          <w:sz w:val="24"/>
          <w:szCs w:val="24"/>
        </w:rPr>
        <w:t>С</w:t>
      </w:r>
      <w:r w:rsidR="000E5597" w:rsidRPr="005F14FD">
        <w:rPr>
          <w:rFonts w:ascii="Times New Roman" w:hAnsi="Times New Roman"/>
          <w:b/>
          <w:sz w:val="24"/>
          <w:szCs w:val="24"/>
        </w:rPr>
        <w:t xml:space="preserve">. </w:t>
      </w:r>
      <w:r w:rsidRPr="005F14FD">
        <w:rPr>
          <w:rFonts w:ascii="Times New Roman" w:hAnsi="Times New Roman"/>
          <w:b/>
          <w:sz w:val="24"/>
          <w:szCs w:val="24"/>
        </w:rPr>
        <w:t>Александрова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Pr="009B0875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F8" w:rsidRDefault="00F40CF8" w:rsidP="00B6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63B" w:rsidRDefault="00B6363B" w:rsidP="00B6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lastRenderedPageBreak/>
        <w:t>ПРОТОКОЛ №2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п.Красноленинский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.</w:t>
      </w:r>
      <w:r w:rsidR="00157B9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57B96">
        <w:rPr>
          <w:rFonts w:ascii="Times New Roman" w:hAnsi="Times New Roman" w:cs="Times New Roman"/>
          <w:b/>
          <w:sz w:val="24"/>
          <w:szCs w:val="24"/>
        </w:rPr>
        <w:t>расноленинский</w:t>
      </w:r>
      <w:proofErr w:type="spell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14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C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0CF8">
        <w:rPr>
          <w:rFonts w:ascii="Times New Roman" w:hAnsi="Times New Roman" w:cs="Times New Roman"/>
          <w:b/>
          <w:sz w:val="24"/>
          <w:szCs w:val="24"/>
        </w:rPr>
        <w:t>27</w:t>
      </w:r>
      <w:r w:rsidRPr="009B0875">
        <w:rPr>
          <w:rFonts w:ascii="Times New Roman" w:hAnsi="Times New Roman" w:cs="Times New Roman"/>
          <w:b/>
          <w:sz w:val="24"/>
          <w:szCs w:val="24"/>
        </w:rPr>
        <w:t>.02.201</w:t>
      </w:r>
      <w:r w:rsidR="00F40CF8">
        <w:rPr>
          <w:rFonts w:ascii="Times New Roman" w:hAnsi="Times New Roman" w:cs="Times New Roman"/>
          <w:b/>
          <w:sz w:val="24"/>
          <w:szCs w:val="24"/>
        </w:rPr>
        <w:t>5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4E36A5">
        <w:rPr>
          <w:rFonts w:ascii="Times New Roman" w:hAnsi="Times New Roman" w:cs="Times New Roman"/>
          <w:b/>
          <w:sz w:val="24"/>
          <w:szCs w:val="24"/>
        </w:rPr>
        <w:t>7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475FA1" w:rsidRPr="009B0875" w:rsidRDefault="00475FA1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6E6024">
        <w:rPr>
          <w:rFonts w:ascii="Times New Roman" w:hAnsi="Times New Roman" w:cs="Times New Roman"/>
          <w:sz w:val="24"/>
          <w:szCs w:val="24"/>
        </w:rPr>
        <w:t>55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F40CF8" w:rsidRPr="009B0875" w:rsidRDefault="00F40CF8" w:rsidP="00F40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F40CF8" w:rsidRPr="006E6024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6024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</w:t>
      </w:r>
    </w:p>
    <w:p w:rsidR="00F40CF8" w:rsidRPr="006E6024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6024">
        <w:rPr>
          <w:rFonts w:ascii="Times New Roman" w:hAnsi="Times New Roman" w:cs="Times New Roman"/>
          <w:sz w:val="24"/>
          <w:szCs w:val="24"/>
        </w:rPr>
        <w:t>Пономарева И.Н. – помощник главы района по связям с общественностью и СМИ;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Зубко И.Н. – советник главы района; 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председатель комитета по финансам, куратор сельского поселения Красноленинский;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А.А. – заместитель главы администрации района по взаимодействию с муниципальными образованиями;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Гончаренко В.М. – заместитель главы администрации по социальным вопросам;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Старцев Н.В. – начальник отдела по работе с сельскими поселениями;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 Н.С. – заместитель директора Департамента строительства, архитектуры и ЖКХ;</w:t>
      </w:r>
    </w:p>
    <w:p w:rsidR="00F40CF8" w:rsidRPr="00002BAD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- п</w:t>
      </w:r>
      <w:r w:rsidRPr="00002BAD">
        <w:rPr>
          <w:rFonts w:ascii="Times New Roman" w:hAnsi="Times New Roman" w:cs="Times New Roman"/>
          <w:sz w:val="24"/>
          <w:szCs w:val="24"/>
        </w:rPr>
        <w:t>омощник заместителя главы администрации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CF8" w:rsidRPr="00002BAD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Т.Л. – главный врач Ханты-Мансийской районной больницы;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Варфаламеев А.Д. – заместитель директора территориального управления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 П.В. – представитель ЖЭК-3»;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О.В. – начальник Управления социальной защиты населения по г. Ханты-Мансийску и Ханты-Мансийскому району;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В.Г. – начальник отдела КУ ХМАО-Югры «Центр социальных выплат»;</w:t>
      </w:r>
    </w:p>
    <w:p w:rsidR="00F40CF8" w:rsidRPr="00B46BA0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Р.А. – заведующая консультативным отделением БУ ХМАО-Югры КЦСОН «Светлана»;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Красноленинский;</w:t>
      </w:r>
    </w:p>
    <w:p w:rsidR="00F40CF8" w:rsidRPr="001F5CD9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Ларин Ю.И. – уч</w:t>
      </w:r>
      <w:r>
        <w:rPr>
          <w:rFonts w:ascii="Times New Roman" w:hAnsi="Times New Roman" w:cs="Times New Roman"/>
          <w:sz w:val="24"/>
          <w:szCs w:val="24"/>
        </w:rPr>
        <w:t>астковый уполномоченный полиции;</w:t>
      </w:r>
    </w:p>
    <w:p w:rsidR="00F40CF8" w:rsidRPr="009B0875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 – депута</w:t>
      </w:r>
      <w:r>
        <w:rPr>
          <w:rFonts w:ascii="Times New Roman" w:hAnsi="Times New Roman" w:cs="Times New Roman"/>
          <w:sz w:val="24"/>
          <w:szCs w:val="24"/>
        </w:rPr>
        <w:t>т Думы Ханты-Мансийского района;</w:t>
      </w:r>
    </w:p>
    <w:p w:rsidR="00F40CF8" w:rsidRPr="009B0875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С.Ю. – директор МУК «Сельский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0CF8" w:rsidRPr="009B0875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С.А.</w:t>
      </w:r>
      <w:r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0CF8" w:rsidRDefault="00F40CF8" w:rsidP="006E6024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Е.С. – главный специалист администрации сельского поселения.</w:t>
      </w:r>
    </w:p>
    <w:p w:rsidR="00F40CF8" w:rsidRPr="009B0875" w:rsidRDefault="00F40CF8" w:rsidP="006E6024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40CF8" w:rsidRPr="006E6024" w:rsidRDefault="00F40CF8" w:rsidP="006E60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24">
        <w:rPr>
          <w:rFonts w:ascii="Times New Roman" w:hAnsi="Times New Roman" w:cs="Times New Roman"/>
          <w:sz w:val="24"/>
          <w:szCs w:val="24"/>
        </w:rPr>
        <w:t>Вступительное слово главы Ханты-Мансийского района.</w:t>
      </w:r>
    </w:p>
    <w:p w:rsidR="00F40CF8" w:rsidRDefault="00F40CF8" w:rsidP="00F40CF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0CF8" w:rsidRDefault="00F40CF8" w:rsidP="00F40CF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 xml:space="preserve">Глава района Пётр </w:t>
      </w:r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836597">
        <w:rPr>
          <w:rFonts w:ascii="Times New Roman" w:hAnsi="Times New Roman" w:cs="Times New Roman"/>
          <w:sz w:val="24"/>
          <w:szCs w:val="24"/>
        </w:rPr>
        <w:t>Захаров рассказал жителям об основных параметрах районного бюджета, перспективах развития социальной, культурной и экономических сфер, деятельности депутатского корпуса. Он подчеркнул, что бюджет района является социально ориентированным, поэтому органы власти продолжат уделять большое внимание развитию образования, здравоохранения, культуры и спорта в районе, а также строительству нового жилья, трудоустройству населения, развитию крестьянско-фермерских хозяйств, субъектов малого и среднего предпринимательства.</w:t>
      </w:r>
    </w:p>
    <w:p w:rsidR="00F40CF8" w:rsidRPr="0091576C" w:rsidRDefault="006E6024" w:rsidP="006E602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медалей к 70-летию победы в Великой отечественной войне следующим труженикам тыла и вдовам ветеранов: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Дворяшину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Беляевой Е.И.,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Иванову А.Е.</w:t>
      </w:r>
    </w:p>
    <w:p w:rsidR="00B6363B" w:rsidRDefault="00B6363B" w:rsidP="00B6363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B6363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40CF8" w:rsidRPr="00836597" w:rsidRDefault="00F40CF8" w:rsidP="006E60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lastRenderedPageBreak/>
        <w:t>Доклад Главы сельского поселения Красноленинский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6597">
        <w:rPr>
          <w:rFonts w:ascii="Times New Roman" w:hAnsi="Times New Roman" w:cs="Times New Roman"/>
          <w:sz w:val="24"/>
          <w:szCs w:val="24"/>
        </w:rPr>
        <w:t xml:space="preserve"> год  (Приложение 1)</w:t>
      </w:r>
    </w:p>
    <w:p w:rsidR="00F40CF8" w:rsidRDefault="00F40CF8" w:rsidP="006E60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F40CF8" w:rsidRDefault="00F40CF8" w:rsidP="00F40C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«Сельский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0CF8" w:rsidRDefault="00F40CF8" w:rsidP="00F40C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0CF8" w:rsidRDefault="00F40CF8" w:rsidP="00F40C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CF8" w:rsidRDefault="00F40CF8" w:rsidP="006E60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F40CF8" w:rsidRDefault="00F40CF8" w:rsidP="006E60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F40CF8" w:rsidRPr="0010407F" w:rsidRDefault="00F40CF8" w:rsidP="006E60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депутата Думы Ханты-Мансийского района.</w:t>
      </w:r>
    </w:p>
    <w:p w:rsidR="00A875B7" w:rsidRPr="003A5264" w:rsidRDefault="00F40CF8" w:rsidP="003A5264">
      <w:pPr>
        <w:pStyle w:val="a4"/>
        <w:numPr>
          <w:ilvl w:val="0"/>
          <w:numId w:val="21"/>
        </w:numPr>
        <w:ind w:left="0" w:firstLine="142"/>
        <w:jc w:val="both"/>
      </w:pPr>
      <w:r>
        <w:t>Руководители района и сельского поселения, представители учреждений ответили на вопросы сельчан о медицинском обслуживании, организации досуга, благоустройстве поселения, оплате услуг ЖКХ.</w:t>
      </w:r>
    </w:p>
    <w:p w:rsidR="00FD2167" w:rsidRDefault="003A526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Федоровская Т.И.</w:t>
      </w:r>
      <w:r w:rsidR="00A875B7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 работе лаборанта, наличии палочек на холестерин,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сахарный диабет?</w:t>
      </w:r>
    </w:p>
    <w:p w:rsidR="003A5264" w:rsidRDefault="003A526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  <w:r w:rsidR="005D7B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главный врач Кедровской участковой больницы и Швец Т.Л. – главный врач Ханты-Мансийской районной больницы проконсультировали по вопросу выездной автомашины с флюорографией, о работе аптеки, работе лаборанта (выездной лаборант каждый четверг раз в неделю), доступности лекарственных средств.</w:t>
      </w:r>
    </w:p>
    <w:p w:rsidR="003A5264" w:rsidRDefault="003A526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Белоножко Л.А.: социальные выплаты на дрова, на оплату за подвоз дров?</w:t>
      </w:r>
    </w:p>
    <w:p w:rsidR="003A5264" w:rsidRDefault="003A5264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В.Г.</w:t>
      </w:r>
      <w:r w:rsidR="005D7B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КУ ХМАО-Югры «Центр социальных выплат»: сообщил, что выплаты на дрова осуществляются только льготным категориям, квитанции оплачиваются при </w:t>
      </w:r>
      <w:r w:rsidR="005D7BFD">
        <w:rPr>
          <w:rFonts w:ascii="Times New Roman" w:hAnsi="Times New Roman" w:cs="Times New Roman"/>
          <w:sz w:val="24"/>
          <w:szCs w:val="24"/>
        </w:rPr>
        <w:t xml:space="preserve">предъявлении пакета документов один раз в год. </w:t>
      </w:r>
    </w:p>
    <w:p w:rsidR="003A5264" w:rsidRDefault="005D7BFD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Н.И.: Об индексации компенсации на дрова?</w:t>
      </w:r>
    </w:p>
    <w:p w:rsidR="005D7BFD" w:rsidRDefault="005D7BFD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П.Н.: тарифы предоставляются службой по тарифам, для пересмотра тарифов необходимы обоснованные подтверждения повышения цен на дрова.</w:t>
      </w:r>
    </w:p>
    <w:p w:rsidR="005D7BFD" w:rsidRDefault="005D7BFD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Федоровская Т.И.: Обращалась за помощью в органы социальной защиты населения на покупку пластиковых окон, пришел отказ, рекомендовали обратиться за помощью к детям?</w:t>
      </w:r>
    </w:p>
    <w:p w:rsidR="005D7BFD" w:rsidRDefault="005D7BFD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О.В.: был дан обоснованный ответ с рекомендацией </w:t>
      </w:r>
      <w:r w:rsidR="00CC68D3">
        <w:rPr>
          <w:rFonts w:ascii="Times New Roman" w:hAnsi="Times New Roman" w:cs="Times New Roman"/>
          <w:sz w:val="24"/>
          <w:szCs w:val="24"/>
        </w:rPr>
        <w:t>повторно с необходимым пакетом документов обратиться в органы социальной защиты населения.</w:t>
      </w:r>
    </w:p>
    <w:p w:rsidR="00390509" w:rsidRDefault="0039050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Л.В.: цифровое телевидение работает с перебоями в тестовом режиме?</w:t>
      </w:r>
    </w:p>
    <w:p w:rsidR="00390509" w:rsidRDefault="0039050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А.А.: вопрос взят под контроль.</w:t>
      </w:r>
    </w:p>
    <w:p w:rsidR="00390509" w:rsidRDefault="0039050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Л.В.: С появлением связи «Мотив» появился интернет 4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, скорость интернета удовлетворительная, где брать роутеры, модемы?</w:t>
      </w:r>
    </w:p>
    <w:p w:rsidR="00390509" w:rsidRDefault="00390509" w:rsidP="003A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А.А.: с 16 марта в г. Ханты-Мансийске появятся все необходимые устройства.</w:t>
      </w:r>
    </w:p>
    <w:p w:rsidR="00390509" w:rsidRDefault="00390509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Н.П.: Когда будут чистить зимние дороги?</w:t>
      </w:r>
    </w:p>
    <w:p w:rsidR="00390509" w:rsidRDefault="00390509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П.Н.: Проблема на сегодняшний день существует, работа с субподрядчиком ведется, необходимо учитывать аномально теплые погодные условия.</w:t>
      </w:r>
    </w:p>
    <w:p w:rsidR="00390509" w:rsidRDefault="00390509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Захлебаев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В.А.: </w:t>
      </w:r>
      <w:r w:rsidR="00850057">
        <w:rPr>
          <w:rFonts w:ascii="Times New Roman" w:hAnsi="Times New Roman" w:cs="Times New Roman"/>
          <w:sz w:val="24"/>
          <w:szCs w:val="24"/>
        </w:rPr>
        <w:t xml:space="preserve">Мои соседи установили печь, труба ниже нормы, искры летят на рядом построенные сооружения, дома. </w:t>
      </w:r>
      <w:r>
        <w:rPr>
          <w:rFonts w:ascii="Times New Roman" w:hAnsi="Times New Roman" w:cs="Times New Roman"/>
          <w:sz w:val="24"/>
          <w:szCs w:val="24"/>
        </w:rPr>
        <w:t xml:space="preserve">Существуют ли специальные службы, которые </w:t>
      </w:r>
      <w:r w:rsidR="00850057">
        <w:rPr>
          <w:rFonts w:ascii="Times New Roman" w:hAnsi="Times New Roman" w:cs="Times New Roman"/>
          <w:sz w:val="24"/>
          <w:szCs w:val="24"/>
        </w:rPr>
        <w:t>должны отслеживать, как устанавливают печь, как соблюдается техника пожарной безопасности?</w:t>
      </w:r>
    </w:p>
    <w:p w:rsidR="00850057" w:rsidRDefault="00850057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П.Н.: вопрос взят под контроль, ответ будет дан в письменной форме.</w:t>
      </w:r>
    </w:p>
    <w:p w:rsidR="00850057" w:rsidRDefault="00850057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Онищенко Л.С.: В д.37 по ул. Обская с крыш сходит снег, не предусмотрено ли установить дополнительное оборудование для предотвращения опасных ситуаций?</w:t>
      </w:r>
    </w:p>
    <w:p w:rsidR="00850057" w:rsidRDefault="00850057" w:rsidP="0039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Горелик Т.Ю.: в проектном плане не предусмотрены бортики или иные устройства на крыши, очистка снега с тропинок должна производиться жителями </w:t>
      </w:r>
      <w:r w:rsidR="00335237">
        <w:rPr>
          <w:rFonts w:ascii="Times New Roman" w:hAnsi="Times New Roman" w:cs="Times New Roman"/>
          <w:sz w:val="24"/>
          <w:szCs w:val="24"/>
        </w:rPr>
        <w:t>данного дома или управляющей компанией.</w:t>
      </w:r>
    </w:p>
    <w:p w:rsidR="00B6363B" w:rsidRDefault="00335237" w:rsidP="00B6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Н.И.: Хочется </w:t>
      </w:r>
      <w:r w:rsidR="002B5EAB">
        <w:rPr>
          <w:rFonts w:ascii="Times New Roman" w:hAnsi="Times New Roman" w:cs="Times New Roman"/>
          <w:sz w:val="24"/>
          <w:szCs w:val="24"/>
        </w:rPr>
        <w:t>выразить огромную благодарность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паломнической поездки в г. Ханты-Мансийск к чудотворной иконе Божией Матери «Отрада и Утешение» всем организаторам, главе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П.Н.Захарову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главе администрации Ханты-Мансийского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В.Г.Усманову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363B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района </w:t>
      </w:r>
      <w:proofErr w:type="spellStart"/>
      <w:r w:rsidR="00B6363B">
        <w:rPr>
          <w:rFonts w:ascii="Times New Roman" w:hAnsi="Times New Roman" w:cs="Times New Roman"/>
          <w:sz w:val="24"/>
          <w:szCs w:val="24"/>
        </w:rPr>
        <w:t>Т.Ю.Горелик</w:t>
      </w:r>
      <w:proofErr w:type="spellEnd"/>
      <w:r w:rsidR="00B63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ED6" w:rsidRPr="00B6363B" w:rsidRDefault="00BE4ED6" w:rsidP="00B636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B">
        <w:rPr>
          <w:rFonts w:ascii="Times New Roman" w:hAnsi="Times New Roman" w:cs="Times New Roman"/>
          <w:sz w:val="24"/>
          <w:szCs w:val="24"/>
        </w:rPr>
        <w:lastRenderedPageBreak/>
        <w:t>Заключительное слово главы Ханты-Мансийского района Захарова П.Н.</w:t>
      </w:r>
    </w:p>
    <w:p w:rsidR="00571830" w:rsidRPr="00BE4ED6" w:rsidRDefault="00BE4ED6" w:rsidP="0033523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9B0875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B087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B0875">
        <w:rPr>
          <w:rFonts w:ascii="Times New Roman" w:hAnsi="Times New Roman"/>
          <w:b/>
          <w:sz w:val="24"/>
          <w:szCs w:val="24"/>
        </w:rPr>
        <w:t xml:space="preserve">    С.А. Кожевникова</w:t>
      </w:r>
      <w:r w:rsidRPr="009B0875">
        <w:rPr>
          <w:rFonts w:ascii="Times New Roman" w:hAnsi="Times New Roman"/>
          <w:b/>
          <w:sz w:val="24"/>
          <w:szCs w:val="24"/>
        </w:rPr>
        <w:tab/>
      </w:r>
    </w:p>
    <w:p w:rsidR="000E5597" w:rsidRPr="009B0875" w:rsidRDefault="00BE4ED6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0E5597" w:rsidRPr="009B0875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>С</w:t>
      </w:r>
      <w:r w:rsidR="000E5597" w:rsidRPr="009B087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Александрова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C7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60CA" w:rsidRDefault="005360C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60CA" w:rsidRDefault="005360C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Отчет Главы</w:t>
      </w: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сельского поселения Красноленинский</w:t>
      </w: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за 2014 год</w:t>
      </w: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       Сельское поселение Красноленинский в соответствии с законом ХМАО - Югры от 25 ноября 2005 года №63-оз является Муниципальным образованием ХМАО-Югры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наделенным статусом сельского поселения, в состав которого входят п. Красноленинский, п. Урманный.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В своей работе Администрация сельского поселения Красноленинский в 2014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РФ», «Соглашениями между Администрацией Ханты-Мансийского района и Администрацией сельского поселения Красноленинский», «Решениями Совета Депутатов сельского поселения Красноленинский и нормативно-правовыми актами вышестоящих органов. На сегодняшний день  существует ряд соглашений с администрацией Ханты-Мансийского района о передаче отдельных полномочий.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К вопросам местного значения относятся: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1. Формирование, утверждение, исполнение бюджета поселения и </w:t>
      </w: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контроль за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исполнением данного бюджета;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2. Установление, изменение и отмена местных налогов и сборов;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3. Владение, пользование и распоряжение имуществом, находящимся в собственности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4. Организация в границах поселения электро-, тепл</w:t>
      </w: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о-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, газо- и водоснабжения населения, водоотведения, снабжение населения топливом.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5.Дорожная деятельность в отношении автомобильных дорог местного значения в границах населенных пунктов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6. Обеспечение малоимущих граждан, проживающих в поселении нуждающихся в улучшении жилищных условий, жилыми помещениями в соответствии с законодательством;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7.1) участие в профилактике терроризма и экстремизма;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8. Участие в предупреждении и ликвидации последствий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чрезвычайныхситуаций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границах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9. Обеспечение первичных мер пожарной безопасности в границах населенных пунктов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11.???Организация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12. Создание условий для организации досуга и обеспечения жителей поселения услугами организаций культуры;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13. Сохранение, использование и популяризация объектов культурного наследия;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13. 1) создание условий для развития местного традиционного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народногохудожественного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творчества;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14. Обеспечение условий для развития на территории поселения физической культуры и массового спорта;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15. Создание условий для массового отдыха жителей поселения и организация обустройства мест массового отдыха населения;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16. Формирование архивных фондов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17. Организация сбора и вывоза бытовых отходов и мусора;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18. Организация благоустройства и озеленения территории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19. 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20. Организация освещения улиц и установки указателей с названиями улиц и номерами домов;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21. Организация ритуальных услуг и содержание мест захоронения;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23. Создание, содержание и организация деятельности аварийно-спасательных служб;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24. Осуществление мероприятий по обеспечению безопасности людей на водных объектах, охране их жизни и здоровья;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25.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26. Содействие и развитие сельскохозяйственного производства, создание условий для развития малого и среднего предпринимательства;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27. Организация и осуществление мероприятий по работе с детьми и молодежью в поселении;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28. 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29. Создание условий для деятельности добровольных формирований населения по охране общественного порядка; 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На 01 января 2015 года на территории  сельского поселения  постоянно проживающих жителей -921, в том числе Красноленинский 650;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Урманный -271.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Прибыло – 20,  выбыло 39 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Демографические показатели сельского поселения Красноленинский: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 2014 году зарегистрировано браков –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Разводов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рождений-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смертей-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Демографическая картина  сельского поселения складывается из следующих показателей: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15"/>
        <w:gridCol w:w="2079"/>
        <w:gridCol w:w="2220"/>
        <w:gridCol w:w="3166"/>
      </w:tblGrid>
      <w:tr w:rsidR="002B5EAB" w:rsidRPr="002B5EAB" w:rsidTr="00C93D7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трудозанятое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незанятое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трудоспособного возраст</w:t>
            </w:r>
            <w:proofErr w:type="gramStart"/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инвалиды)</w:t>
            </w:r>
          </w:p>
        </w:tc>
      </w:tr>
      <w:tr w:rsidR="002B5EAB" w:rsidRPr="002B5EAB" w:rsidTr="00C93D7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0-18 лет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 чел.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477 чел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Мужчины 251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221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512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пенсионеры - 40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52, в том числе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Безработные 5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208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неработающие пенсионеры 134</w:t>
            </w:r>
          </w:p>
          <w:p w:rsidR="002B5EAB" w:rsidRPr="002B5EAB" w:rsidRDefault="002B5EAB" w:rsidP="002B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Организации  и учреждения сельского поселения.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На территории сельского поселения Красноленинский функционируют  следующие учреждения и организации: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Урманная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амбулатория 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Аптечный пункт.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МКОУ ХМР СОШ п. Красноленинский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МКДОУ ХМР «Детский сад «Лучик».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«Сельский дом культуры»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Производственный участок ЖЭК-3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ТУСМ-3 (телецентр)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Отделение Ростелеком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Отделение сбербанка России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Отделение Федеральной почтовой связи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Пожарная часть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Предприятие «Север» (магазин и пекарня) 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Красноленинский зарегистрированы следующие предприятия малого и среднего бизнеса:     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Магазины: «ООО Вектор»,  «Тархан», «Тархан-2»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Кутмарова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Антонина Алексеевна, Фёдоров Александр Васильевич, </w:t>
      </w:r>
      <w:proofErr w:type="spell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Дашук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Елена  Михайловна, </w:t>
      </w:r>
      <w:proofErr w:type="spell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Щеткова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Николаевна, </w:t>
      </w:r>
      <w:proofErr w:type="spell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Кейль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Анна,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Овсянников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Сергей,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Шумков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Сергей, ЗАО «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Урманский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кедр», также осуществляют свою деятельность крестьянско-фермерские хозяйства: </w:t>
      </w:r>
      <w:proofErr w:type="spell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Кель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Оксаны,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Помазкиной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Л.Б., Май Полина, Седов Сергей, Прокопьев Н., Копьевой М.Н.  Пятерым предпринимателям оказана помощь в предоставлении  помещений, двум – оборудованием.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совет 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Комиссия по ЧС и ПБ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Комиссия по делам жилищных отношений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Добровольная пожарная дружина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Постоянная эвакуационная группа.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Добровольная народная дружина (с началом работы – уменьшилось кол-во детей, гуляющих в ночное время)</w:t>
      </w:r>
    </w:p>
    <w:p w:rsidR="002B5EAB" w:rsidRPr="002B5EAB" w:rsidRDefault="002B5EAB" w:rsidP="002B5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Транспортное сообщение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выполнялось в зимний период рейсовой автомашиной Ура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«Вахта» от АТП 3 раза в неделю, Маршрутное такси от Речного вокзала 3 раза в неделю. В период отсутствия зимника сообщение  осуществляется вертолетом (три раза в неделю) По навигации  теплоходом «Ветер» и «Метеор» (ежедневно). 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Услуги почтовой связи осуществляет почтовое отделение, где так же работает терминал Ханты-Мансийского банка. Банкомат Ханты-Мансийского банка установлен в магазине Тархан, он осуществляет и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выдачу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и прием наличных средств. Отделение сбербанка РФ осуществляет необходимые операции, появилась услуга мгновенного 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перевода средств КОЛИБРИ.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 отделении установлен терминал, можно оплатить коммунальные услуги, услуги связи, штрафы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End"/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Эксплуатацией объектов энергетического хозяйства на территории поселения занимается ОАО «ЮТЭК – Ханты-Мансийский район».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Заключен договор на обслуживание уличного освещения, просьба к жителям – сообщать о перегоревших лампах)</w:t>
      </w:r>
      <w:proofErr w:type="gramEnd"/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Работает заправочный комплекс, поставкой топлива занимается ИП Разбойников.</w:t>
      </w: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В поселке установлены контейнеры для сбора использованных ртутьсодержащих ламп и батареек.</w:t>
      </w: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С февраля в </w:t>
      </w:r>
      <w:proofErr w:type="spell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расноленинский</w:t>
      </w:r>
      <w:proofErr w:type="spellEnd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установлены водоочистные сооружения.</w:t>
      </w: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Установлены и функционируют вышки: сотовая связь Мотив, (4Джи), цифровое телевидение -10 каналов.</w:t>
      </w: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Все объекты  ЖКХ работают в штатном режиме. </w:t>
      </w: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На электростанции </w:t>
      </w:r>
      <w:proofErr w:type="spell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Дизельгенераторы</w:t>
      </w:r>
      <w:proofErr w:type="spellEnd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находятся в исправном состоянии.</w:t>
      </w: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проблемные ситуации: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ветхое жилье 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дальнейшая стабилизация демографической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т.е. повышение рождаемости, снижение смертности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улучшение качества автомобильных дорог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Красноленинский действуют  следующие национальные  приоритетные проекты: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«Развитие АПК»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сельского поселения Красноленинский  количество дворов составляет  -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283 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из них личные подсобные хозяйства имеют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. В личном хозяйстве - 5 головы КРС, из них 2 коровы. Козы - 4 шт., птицы – 178 шт. Кроликов - 132.  Лошади – 19 шт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из них кобыл-12). Развитие подсобного хозяйства остается стабильным.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 в сумме 84 тыс. руб. 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 Работает ветеринар.</w:t>
      </w:r>
    </w:p>
    <w:p w:rsidR="002B5EAB" w:rsidRPr="002B5EAB" w:rsidRDefault="002B5EAB" w:rsidP="002B5E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Жилищное строительство.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 области жилищного строительства  продолжает  работать программа «Ветхое жилье». По этой программе закончилось строительство 16 квартирного жилого дома. Переселены семьи из двух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восьмиквартирных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домов.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Ведется строительство 12-квартирного жилого дома.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Подготовлены для строительства 3 земельных участка, 2 под индивидуальное строительство (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ехова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>) под 12-квартирный жилой дом. (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ул.Рабочая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>). Запланирована подготовка строительных участков по адресу: Обская-24, Лесная-14.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программе «Молодой семье доступное жилье» продолжается  индивидуальное строительство, строительство ведут 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семьи, еще один житель нашего поселения прио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брел фундамент для строительства индивидуального жилого дома.  Готовятся строительные участки под строительство в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рманный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Ремонт дорог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 2014 году были отсыпаны щебнем и шлаком за счет средств сельского поселения  по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расноленинская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ул.Красная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Горка (частично), дорога между поселками, дорога к  берегу в районе склада ГСМ. В декабре 2014 года проведен аукцион и заключен муниципальный контракт на приобретение щебня, исполнение контракта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ай 2015 года. Запланирована отсыпка щебнем остаток дороги на берег в районе склада ГСМ, и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оветская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в сторону берега.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ГО и ЧС</w:t>
      </w:r>
    </w:p>
    <w:p w:rsidR="002B5EAB" w:rsidRPr="002B5EAB" w:rsidRDefault="002B5EAB" w:rsidP="002B5E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 области ГО и ЧС в 2014 году проводились проверки всех объектов жизнеобеспечения. 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В 2014 году построены 2 пожарных водоема в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расноленинский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ул.Лесная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, Таежная на 30 кубов каждый. На сегодня в сельском поселении в рабочем состоянии находится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пожарных водоемов.  В зимний период подъездные пути к ним чистятся от снега регулярно.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Из-за нехватки пожарных водоемов, на летний период выставлены по сельскому поселению 5 емкостей для воды,  имеются 3 мотопомпы.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десятидворку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со всем надлежащим оборудованием (ведро, лом, топор, багор).  Расчищена  противопожарная полоса. Установлена система оповещения в случае ЧС или пожаров, пульт находится в здании администрации; планируется установка системы оповещения в д. саду «Лучик» для п. Урманный.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СДК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артисты активно участвуют  во всех районных и в окружных конкурсах, занимают призовые места.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Четвертый раз будет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фестиваль людей с ограниченными возможностями «Я радость нахожу в друзьях». 20 марта 2015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Четвертый год работает музыкальная школа (учащихся – 25 чел.) занимаются по классу баян, аккордеон  и фортепиано. В прошлом году проведено 2 отчетных концерта, а так же детей из музыкальной школы мы видим на каждом концерте. Администрацией Ханты-Мансийского района приобретен и привезен рояль в музыкальную школу, установлен на  сцене СДК, спасибо огромное! 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спортинструктор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>, участие принимаем во всех спортивных состязаниях, 3 раза в неделю волейбольная секция для взрослых, приглашаются все желающие.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На территории школы установлены уличные тренажеры, функционирует  корт для катания на коньках и игры в хоккей.</w:t>
      </w: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Первоначальный  бюджет сельского поселения Красноленинский  на 2014год  составлял  20  миллионов 775 тысяч 500рублей, уточненный план по состоянию на 01.01. 2015 г. составляет   22 миллиона 953 тысячи 52 рубля 76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копеек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 складывается из: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Дотаций 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на выравнивание уровня бюджетной обеспеченности    -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19 миллионов 906 тысяч 900 рублей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ab/>
        <w:t xml:space="preserve"> 86 коп.,7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Субвенций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 по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ЗАГСу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и воинскому учету   -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191 тысяча 100 руб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лей  0,8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ЗАГС 39,0 тыс. руб.,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воинский учет 152,1тыс. руб.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Межбюджетных трансфертов – 1 миллион  557 тысяч 833 рубля56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копеек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6,8%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За 2014 год  дополнительно в бюджет поступило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812 тысяч 33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рубля56 копеек  межбюджетных трансфертов в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 оплаты труда по программам  стабилизации на рынке труда (оплата труда безработных  из центра занятости)</w:t>
      </w: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сумме 400 тысяч 183 рубля 56 копеек.  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 оплаты труда по программам  стабилизации на рынке труда (оплата труда безработных  средства ХМР)</w:t>
      </w: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сумме 16 тысяч 800 рублей.  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на работу дворовой площадки при СДК  в сумме 54 тысячи 750 рублей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на работу экологического отряда в сумме 211 тысяч500 рубля.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-муниципальная целевая программа «Комплексные мероприятия по профилактике правонарушений в ХМР на 2011-2013 годы» в сумме 20 тысяч 500 рублей.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-МП «защита населения и территорий от чрезвычайных ситуаций, обеспечение пожарной безопасности в ХМР на 2014-2016гг» - 54тысячи рублей (приобретено оборудование, установка системы оповещения)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победителям конкурсов при участии в реализации отдельных мероприятий подпрограммы «Профилактика правонарушений» - 45 тысяч рублей (выплачена  премия ДНД,  приобретено 2 баннера, приобретена цифровая видеокамера)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Доходы  поселения  составляют  1 миллион 217 тысяч  219 рублей 20 копеек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-5,3 %   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Собственные доходы СП состоят из налоговых и неналоговых поступлений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Налоговые: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НДФЛ 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налог на имущество  физических лиц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земельный налог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государственная пошлина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Неналоговые</w:t>
      </w:r>
      <w:proofErr w:type="gram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доходы от сдачи в аренду имущества, находящегося в собственности поселения;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арендная плата за земельные участки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прочие доходы от оказания платных услуг.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доходы от реализации имущества, находящегося в государственной и муниципальной собственности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По итогам  работы  за 2014 год</w:t>
      </w:r>
    </w:p>
    <w:p w:rsidR="002B5EAB" w:rsidRPr="002B5EAB" w:rsidRDefault="002B5EAB" w:rsidP="002B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исполнение бюджета  в части доходов составило 100 % , что в денежном выражении составляет  22 млн. 953тыс.52 рубля 76 копеек и  в части расходов  в сумме 23 млн.282 тыс.259 руб.44 копейки с учетом остатков средств за 2013 год в сумме 2 мил.930 тыс.522 руб.43 коп.)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    - обеспечение деятельности МУК  СДК –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4 миллиона 839 тысяч 744 руб. 14 копеек)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   - расходы по оплате труда безработных  и трудоустройству  несовершеннолетних граждан  по договорам совместной деятельности с центром занятости  -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400 тысяч 183 рубля 56 копеек.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благоустройству, оказанию ритуальных услуг, природоохранные мероприятия:  сюда входит: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уличного освещения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699 тысяч 625 руб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.71 коп.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дорог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– 584 тысячи 568 руб.26 коп.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Ремонт летнего водопровода –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98 тысяч 875  руб.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Передача  части полномочий  по соглашению с Администрацией  района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1 миллион 570 тысяч 664 рубля 15 коп</w:t>
      </w:r>
      <w:proofErr w:type="gramStart"/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вт.ч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>. сельские библиотеки 839 тысяч  рублей)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содержание муниципального жилого фонда (капитальный ремонт жилфонда) –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 xml:space="preserve"> 1 миллион 224 тысяч 144 руб.40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Проведены расходы по оплате следующих видов работ: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Ремонт жилья: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ремонт (замена ввода к системе отопления)   в 2-х квартирном доме по ул. Обская 33и Красная горка 17 на  сумму  </w:t>
      </w:r>
      <w:r w:rsidRPr="002B5EAB">
        <w:rPr>
          <w:rFonts w:ascii="Times New Roman" w:eastAsia="Times New Roman" w:hAnsi="Times New Roman" w:cs="Times New Roman"/>
          <w:b/>
          <w:i/>
          <w:sz w:val="24"/>
          <w:szCs w:val="24"/>
        </w:rPr>
        <w:t>192 тыс.214 руб.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- замена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эл</w:t>
      </w: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роводки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 по ул. Чехова д11 кв.2, ул. Ханты-Мансийская дом 6 кв.2, дом 4 кв.4 на сумму </w:t>
      </w:r>
      <w:r w:rsidRPr="002B5EAB">
        <w:rPr>
          <w:rFonts w:ascii="Times New Roman" w:eastAsia="Times New Roman" w:hAnsi="Times New Roman" w:cs="Times New Roman"/>
          <w:b/>
          <w:i/>
          <w:sz w:val="24"/>
          <w:szCs w:val="24"/>
        </w:rPr>
        <w:t>256 тысяч 193  рубля 03 коп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ремонт крыши (замена шифера на профильное железо) по ул. Лесная д.6 кв</w:t>
      </w: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,2; ул. Лесная д.1кв.2;ул. Лесная д.2;ул. Лесная д.28 кв.1;ул. Обская д.31,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насумму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5EAB">
        <w:rPr>
          <w:rFonts w:ascii="Times New Roman" w:eastAsia="Times New Roman" w:hAnsi="Times New Roman" w:cs="Times New Roman"/>
          <w:b/>
          <w:i/>
          <w:sz w:val="24"/>
          <w:szCs w:val="24"/>
        </w:rPr>
        <w:t>714тысяч 421 рублей23 коп.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дорожные работы: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Ремонт подъездных путей (к ГСМ и складу газовых баллонов ) на сумму </w:t>
      </w:r>
      <w:r w:rsidRPr="002B5EAB">
        <w:rPr>
          <w:rFonts w:ascii="Times New Roman" w:eastAsia="Times New Roman" w:hAnsi="Times New Roman" w:cs="Times New Roman"/>
          <w:b/>
          <w:i/>
          <w:sz w:val="24"/>
          <w:szCs w:val="24"/>
        </w:rPr>
        <w:t>99 тысяч 960рублей 60 копее</w:t>
      </w:r>
      <w:proofErr w:type="gramStart"/>
      <w:r w:rsidRPr="002B5EAB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отсыпка песком, шлаком, гравием).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-- отсыпка переулка шлаком  между ул. Чехова и ул.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Обскаяна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сумму </w:t>
      </w:r>
      <w:r w:rsidRPr="002B5EAB">
        <w:rPr>
          <w:rFonts w:ascii="Times New Roman" w:eastAsia="Times New Roman" w:hAnsi="Times New Roman" w:cs="Times New Roman"/>
          <w:b/>
          <w:i/>
          <w:sz w:val="24"/>
          <w:szCs w:val="24"/>
        </w:rPr>
        <w:t>66 тысяч 775 рублей  66 копеек;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- очистка от снега и льда муниципальный контракт на сумму </w:t>
      </w:r>
      <w:r w:rsidRPr="002B5EAB">
        <w:rPr>
          <w:rFonts w:ascii="Times New Roman" w:eastAsia="Times New Roman" w:hAnsi="Times New Roman" w:cs="Times New Roman"/>
          <w:b/>
          <w:i/>
          <w:sz w:val="24"/>
          <w:szCs w:val="24"/>
        </w:rPr>
        <w:t>359 тысяч рублей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– 1 миллион323 тысячи163 рубля43 коп.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работы: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- благоустройство детских дворовых площадок, установка новой дворовой площадки, содержание 2-х беседок для отдыха с частичным ремонтом и покраской, уборкой мусора; организация вывоза осеннее-весеннего мусора, содержание торговых мест, мест захоронения, приобретение спец. автомобиля (катафалк), заливка и содержание корта, ремонт и строительство  тротуаров по ул. Обская, ремонт лестницы на дебаркадер,  содержание вертолетной площадки (с вырубкой кустарника, покраска и вывеска аншлагов). </w:t>
      </w:r>
      <w:proofErr w:type="gramEnd"/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В  2014 году несовершеннолетние дети работали в «Экологическом отряде главы поселения «Солнышко» 20 человек, в течение   2  месяцев.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* участие в благоустройстве поселка (уборка  детских площадок в п. Урманный, в п. Красноленинский), высадка цветов и уход за клумбами,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* уборка травы на детской площадке в п. Урманный и п. Красноленинский   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* уборка мусора на территории сельского поселения, на береговой полосе, в лесной зоне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* оказание помощи пенсионерам (прополка грядок, ремонт тротуаров)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* проведение мероприятий по пропаганде экологических знаний.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*благоустройство детской площадки в детском саду «Лучик»,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* Также экологический отряд  «Солнышко» принял участие в смотре-конкурсе на лучшую организацию деятельности трудовых отрядов на территории Ханты-Мансийского района «Трудовое лето», заняли 4 место,   руководитель отряда, 10 бойцов специалист, работавший с детьми, глава поселения  были награждены грамотами.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общественных работ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Из числа граждан, стоящих на учете в Центре занятости населения на общественных работах было задействовано 12 человек (выполнена следующая работа: </w:t>
      </w:r>
      <w:proofErr w:type="gramEnd"/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вырубка молодых деревьев на  кладбище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уборка улиц и береговой полосы</w:t>
      </w:r>
      <w:r w:rsidRPr="002B5E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уборка от снега и мусора  торгового павильона и детских площадок в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рманный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п.Красноленинский</w:t>
      </w:r>
      <w:proofErr w:type="spellEnd"/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, уборка у памятника</w:t>
      </w: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 очень большая помощь оказана пенсионерам (ремонт  тротуаров, расколка дров, разборка ветхих построек, ремонт крыш, квартир с побелкой, покраской, наклеивание обоев)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ремонт и заправка пожарных водоемов. </w:t>
      </w: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i/>
          <w:sz w:val="24"/>
          <w:szCs w:val="24"/>
        </w:rPr>
        <w:t>-Закачка и выкачка воды в  5  противопожарных емкостей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За 2014 год Представительным органом была проведена следующая работа: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проведено 17 заседаний Совета депутатов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принято 32 решения Совета депутатов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принято 16 Нормативно Правовых Актов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рассматривались вопросы:</w:t>
      </w:r>
    </w:p>
    <w:p w:rsidR="002B5EAB" w:rsidRPr="002B5EAB" w:rsidRDefault="002B5EAB" w:rsidP="002B5EA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бюджете с/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B5EAB" w:rsidRPr="002B5EAB" w:rsidRDefault="002B5EAB" w:rsidP="002B5EA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внесении изменений в Устав сельского поселения</w:t>
      </w:r>
    </w:p>
    <w:p w:rsidR="002B5EAB" w:rsidRPr="002B5EAB" w:rsidRDefault="002B5EAB" w:rsidP="002B5EA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об установлении земельного налога, налога на имущество</w:t>
      </w:r>
    </w:p>
    <w:p w:rsidR="002B5EAB" w:rsidRPr="002B5EAB" w:rsidRDefault="002B5EAB" w:rsidP="002B5EA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порядке сбора и вывоза бытовых отходов</w:t>
      </w:r>
    </w:p>
    <w:p w:rsidR="002B5EAB" w:rsidRPr="002B5EAB" w:rsidRDefault="002B5EAB" w:rsidP="002B5EA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порядке рассмотрения проектов</w:t>
      </w:r>
    </w:p>
    <w:p w:rsidR="002B5EAB" w:rsidRPr="002B5EAB" w:rsidRDefault="002B5EAB" w:rsidP="002B5EA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ремонте дороги</w:t>
      </w:r>
    </w:p>
    <w:p w:rsidR="002B5EAB" w:rsidRPr="002B5EAB" w:rsidRDefault="002B5EAB" w:rsidP="002B5E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Все нормативно-правовые акты сельского поселения, объявления, поздравления и др. информация выставляются на сайте Ханты-Мансийского района в разделе сельские поселения.</w:t>
      </w:r>
    </w:p>
    <w:p w:rsidR="002B5EAB" w:rsidRPr="002B5EAB" w:rsidRDefault="002B5EAB" w:rsidP="002B5E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Приняты обращения граждан: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об обеспечении населения дровами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перевозке детей в детский сад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ремонте жилья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предоставлении жилья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 работе общественного транспорта</w:t>
      </w:r>
    </w:p>
    <w:p w:rsidR="002B5EAB" w:rsidRPr="002B5EAB" w:rsidRDefault="002B5EAB" w:rsidP="002B5E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об оформлении наследства</w:t>
      </w:r>
    </w:p>
    <w:p w:rsidR="002B5EAB" w:rsidRPr="002B5EAB" w:rsidRDefault="002B5EAB" w:rsidP="002B5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В 2014 году было совершено 154 документов нотариальных действий, (доверенности, завещания, удостоверение копий, удостоверение подлинности подписей, оформление наследства).</w:t>
      </w:r>
    </w:p>
    <w:p w:rsidR="002B5EAB" w:rsidRPr="002B5EAB" w:rsidRDefault="002B5EAB" w:rsidP="002B5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b/>
          <w:sz w:val="24"/>
          <w:szCs w:val="24"/>
        </w:rPr>
        <w:t>На 2015 год запланировано: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двух пожарных водоемов на 30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рманный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, ремонт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пожводоема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в парке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Ремонт дороги на берег в районе склада ГСМ, ремонт дороги по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оветской</w:t>
      </w:r>
      <w:proofErr w:type="spellEnd"/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Строительство и ремонт тротуаров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поселка:  очистка территорий и озеленение, установление дополнительно на детские площадки новых игровых конструкций (домик, качели, песочницы), 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Организация субботников по благоустройству улиц и  кладбища.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Ремонт летнего водопровода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объектов уличного освещения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Организация работы детского трудового отряда -2 месяца (20 человек)</w:t>
      </w:r>
    </w:p>
    <w:p w:rsidR="002B5EAB" w:rsidRPr="002B5EAB" w:rsidRDefault="002B5EAB" w:rsidP="002B5E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Организация общественных работ – 6 безработных граждан в течение всего года</w:t>
      </w:r>
    </w:p>
    <w:p w:rsidR="002B5EAB" w:rsidRPr="002B5EAB" w:rsidRDefault="002B5EAB" w:rsidP="002B5EAB">
      <w:pPr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 мероприятий, направленных на обеспечение жизнедеятельности поселения позволяют в 2015 году провести эти работы.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«Я радость нахожу в друзьях», который запланирован на 19 марта начало в 12-00 (приглашаю всех жителей). </w:t>
      </w:r>
      <w:proofErr w:type="gramEnd"/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>Большая благодарность людям - волонтерам, которые помогли провести празднование крещения, кто помог в устройстве купели на реке Обь, также</w:t>
      </w:r>
    </w:p>
    <w:p w:rsidR="002B5EAB" w:rsidRPr="002B5EAB" w:rsidRDefault="002B5EAB" w:rsidP="002B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Хочу сказать спасибо за средства, собираемые на строительство церкви в честь сошествия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Святаго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 духа.  18 927-50, сбор сре</w:t>
      </w:r>
      <w:proofErr w:type="gramStart"/>
      <w:r w:rsidRPr="002B5EA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B5EAB">
        <w:rPr>
          <w:rFonts w:ascii="Times New Roman" w:eastAsia="Times New Roman" w:hAnsi="Times New Roman" w:cs="Times New Roman"/>
          <w:sz w:val="24"/>
          <w:szCs w:val="24"/>
        </w:rPr>
        <w:t>одолжается, силами художественной самодеятельности будет дан концерт платный, благотворительный и ярмарка, приглашаю участников, все средства пойдут на церковь</w:t>
      </w:r>
    </w:p>
    <w:p w:rsidR="002B5EAB" w:rsidRPr="002B5EAB" w:rsidRDefault="002B5EAB" w:rsidP="002B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AB">
        <w:rPr>
          <w:rFonts w:ascii="Times New Roman" w:eastAsia="Times New Roman" w:hAnsi="Times New Roman" w:cs="Times New Roman"/>
          <w:sz w:val="24"/>
          <w:szCs w:val="24"/>
        </w:rPr>
        <w:t xml:space="preserve">Благодарю главу района Петра Николаевича Захарова, администрацию Ханты-Мансийского района и главу администрации Усманова Владислава </w:t>
      </w:r>
      <w:proofErr w:type="spellStart"/>
      <w:r w:rsidRPr="002B5EAB">
        <w:rPr>
          <w:rFonts w:ascii="Times New Roman" w:eastAsia="Times New Roman" w:hAnsi="Times New Roman" w:cs="Times New Roman"/>
          <w:sz w:val="24"/>
          <w:szCs w:val="24"/>
        </w:rPr>
        <w:t>Гильмановича</w:t>
      </w:r>
      <w:proofErr w:type="spellEnd"/>
      <w:r w:rsidRPr="002B5EAB">
        <w:rPr>
          <w:rFonts w:ascii="Times New Roman" w:eastAsia="Times New Roman" w:hAnsi="Times New Roman" w:cs="Times New Roman"/>
          <w:sz w:val="24"/>
          <w:szCs w:val="24"/>
        </w:rPr>
        <w:t>, куратора сельского поселения Горелик Татьяну Юрьевну, всех руководителей и сотрудников департаментов, отделов, комитетов, управлений за помощь, консультации и моральную поддержку.</w:t>
      </w:r>
    </w:p>
    <w:p w:rsidR="002B5EAB" w:rsidRPr="002B5EAB" w:rsidRDefault="002B5EAB" w:rsidP="002B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EAB" w:rsidRPr="002B5EAB" w:rsidRDefault="002B5EAB" w:rsidP="002B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353" w:rsidRPr="009B0875" w:rsidRDefault="00103353" w:rsidP="00EA1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3353" w:rsidRPr="009B0875" w:rsidSect="002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18"/>
    <w:multiLevelType w:val="hybridMultilevel"/>
    <w:tmpl w:val="FC4A2B72"/>
    <w:lvl w:ilvl="0" w:tplc="92E622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A1946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76266C"/>
    <w:multiLevelType w:val="hybridMultilevel"/>
    <w:tmpl w:val="F6663654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F704D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C75352"/>
    <w:multiLevelType w:val="hybridMultilevel"/>
    <w:tmpl w:val="5316D090"/>
    <w:lvl w:ilvl="0" w:tplc="DDD24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A86C77"/>
    <w:multiLevelType w:val="hybridMultilevel"/>
    <w:tmpl w:val="79C2693A"/>
    <w:lvl w:ilvl="0" w:tplc="52F28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896761"/>
    <w:multiLevelType w:val="hybridMultilevel"/>
    <w:tmpl w:val="5F4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130C1"/>
    <w:multiLevelType w:val="hybridMultilevel"/>
    <w:tmpl w:val="979822DE"/>
    <w:lvl w:ilvl="0" w:tplc="4F8C1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AF3225"/>
    <w:multiLevelType w:val="hybridMultilevel"/>
    <w:tmpl w:val="EE9EA690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409D5"/>
    <w:multiLevelType w:val="hybridMultilevel"/>
    <w:tmpl w:val="A01CB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44059E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A4F70"/>
    <w:multiLevelType w:val="hybridMultilevel"/>
    <w:tmpl w:val="B5AE762C"/>
    <w:lvl w:ilvl="0" w:tplc="9EA49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E42DBE"/>
    <w:multiLevelType w:val="hybridMultilevel"/>
    <w:tmpl w:val="C3BA39CE"/>
    <w:lvl w:ilvl="0" w:tplc="E23CBC52">
      <w:start w:val="1"/>
      <w:numFmt w:val="decimalZero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DC2BCC"/>
    <w:multiLevelType w:val="hybridMultilevel"/>
    <w:tmpl w:val="FCDACC94"/>
    <w:lvl w:ilvl="0" w:tplc="E1DA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E1D28"/>
    <w:multiLevelType w:val="hybridMultilevel"/>
    <w:tmpl w:val="53E83E3E"/>
    <w:lvl w:ilvl="0" w:tplc="56708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E32D17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729C"/>
    <w:multiLevelType w:val="hybridMultilevel"/>
    <w:tmpl w:val="DA241B4A"/>
    <w:lvl w:ilvl="0" w:tplc="8B2A6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8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17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0"/>
    <w:rsid w:val="00002BAD"/>
    <w:rsid w:val="000049A8"/>
    <w:rsid w:val="00076C39"/>
    <w:rsid w:val="00077909"/>
    <w:rsid w:val="0008688F"/>
    <w:rsid w:val="00087520"/>
    <w:rsid w:val="000A3F07"/>
    <w:rsid w:val="000D3C33"/>
    <w:rsid w:val="000E5597"/>
    <w:rsid w:val="00103353"/>
    <w:rsid w:val="0010407F"/>
    <w:rsid w:val="00106D05"/>
    <w:rsid w:val="0013423D"/>
    <w:rsid w:val="00134C7D"/>
    <w:rsid w:val="00142760"/>
    <w:rsid w:val="00157B96"/>
    <w:rsid w:val="001650CF"/>
    <w:rsid w:val="001723DA"/>
    <w:rsid w:val="0019700A"/>
    <w:rsid w:val="001A0B48"/>
    <w:rsid w:val="001A3EA6"/>
    <w:rsid w:val="001C26C8"/>
    <w:rsid w:val="001C2C66"/>
    <w:rsid w:val="001F5CD9"/>
    <w:rsid w:val="002006CF"/>
    <w:rsid w:val="00224ECC"/>
    <w:rsid w:val="00242D98"/>
    <w:rsid w:val="0027727F"/>
    <w:rsid w:val="00277D19"/>
    <w:rsid w:val="00294E53"/>
    <w:rsid w:val="002B5EAB"/>
    <w:rsid w:val="002C6C25"/>
    <w:rsid w:val="002C7A63"/>
    <w:rsid w:val="00335237"/>
    <w:rsid w:val="00390509"/>
    <w:rsid w:val="003A5264"/>
    <w:rsid w:val="003F3D9F"/>
    <w:rsid w:val="00402FDB"/>
    <w:rsid w:val="00452C13"/>
    <w:rsid w:val="00475FA1"/>
    <w:rsid w:val="00491292"/>
    <w:rsid w:val="004E36A5"/>
    <w:rsid w:val="00503CF4"/>
    <w:rsid w:val="0051019E"/>
    <w:rsid w:val="00534A9C"/>
    <w:rsid w:val="005360CA"/>
    <w:rsid w:val="00553F81"/>
    <w:rsid w:val="00571830"/>
    <w:rsid w:val="00590C76"/>
    <w:rsid w:val="005D7BFD"/>
    <w:rsid w:val="005E13C1"/>
    <w:rsid w:val="005E3338"/>
    <w:rsid w:val="005F14FD"/>
    <w:rsid w:val="00601E9C"/>
    <w:rsid w:val="00606CE6"/>
    <w:rsid w:val="00663DA1"/>
    <w:rsid w:val="006C1054"/>
    <w:rsid w:val="006C1C50"/>
    <w:rsid w:val="006E0031"/>
    <w:rsid w:val="006E6024"/>
    <w:rsid w:val="006E64F2"/>
    <w:rsid w:val="00720355"/>
    <w:rsid w:val="00761D2A"/>
    <w:rsid w:val="00775502"/>
    <w:rsid w:val="00784778"/>
    <w:rsid w:val="007C20F7"/>
    <w:rsid w:val="007C37C4"/>
    <w:rsid w:val="007C7224"/>
    <w:rsid w:val="00803057"/>
    <w:rsid w:val="00804485"/>
    <w:rsid w:val="00836597"/>
    <w:rsid w:val="00850057"/>
    <w:rsid w:val="008776E2"/>
    <w:rsid w:val="00881D2B"/>
    <w:rsid w:val="00914BE8"/>
    <w:rsid w:val="0091576C"/>
    <w:rsid w:val="00951CB3"/>
    <w:rsid w:val="009A3E12"/>
    <w:rsid w:val="009B0875"/>
    <w:rsid w:val="00A214D3"/>
    <w:rsid w:val="00A32975"/>
    <w:rsid w:val="00A54D7D"/>
    <w:rsid w:val="00A62EAF"/>
    <w:rsid w:val="00A65C5F"/>
    <w:rsid w:val="00A65D32"/>
    <w:rsid w:val="00A764DF"/>
    <w:rsid w:val="00A875B7"/>
    <w:rsid w:val="00AA1C0A"/>
    <w:rsid w:val="00AB4B6B"/>
    <w:rsid w:val="00AD0A03"/>
    <w:rsid w:val="00AF0397"/>
    <w:rsid w:val="00B05575"/>
    <w:rsid w:val="00B21E13"/>
    <w:rsid w:val="00B46BA0"/>
    <w:rsid w:val="00B6363B"/>
    <w:rsid w:val="00B83627"/>
    <w:rsid w:val="00B8475A"/>
    <w:rsid w:val="00BB0A27"/>
    <w:rsid w:val="00BD43CC"/>
    <w:rsid w:val="00BE4ED6"/>
    <w:rsid w:val="00C1382A"/>
    <w:rsid w:val="00C32B48"/>
    <w:rsid w:val="00C67548"/>
    <w:rsid w:val="00C76DDF"/>
    <w:rsid w:val="00C935EC"/>
    <w:rsid w:val="00CC68D3"/>
    <w:rsid w:val="00CE406B"/>
    <w:rsid w:val="00D31462"/>
    <w:rsid w:val="00D44123"/>
    <w:rsid w:val="00D47EA8"/>
    <w:rsid w:val="00D84097"/>
    <w:rsid w:val="00DC70C7"/>
    <w:rsid w:val="00DE0AEB"/>
    <w:rsid w:val="00DE30D8"/>
    <w:rsid w:val="00E50132"/>
    <w:rsid w:val="00E7121A"/>
    <w:rsid w:val="00E74229"/>
    <w:rsid w:val="00EA181B"/>
    <w:rsid w:val="00EB5E03"/>
    <w:rsid w:val="00EC19F1"/>
    <w:rsid w:val="00EC7C25"/>
    <w:rsid w:val="00ED132C"/>
    <w:rsid w:val="00ED3F5B"/>
    <w:rsid w:val="00F1204C"/>
    <w:rsid w:val="00F37185"/>
    <w:rsid w:val="00F40CF8"/>
    <w:rsid w:val="00F64810"/>
    <w:rsid w:val="00FD216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8</cp:revision>
  <dcterms:created xsi:type="dcterms:W3CDTF">2015-02-27T04:11:00Z</dcterms:created>
  <dcterms:modified xsi:type="dcterms:W3CDTF">2015-03-03T04:24:00Z</dcterms:modified>
</cp:coreProperties>
</file>